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589032d7113f9cb0d5735479d78e2eb93ec206"/>
    <w:p>
      <w:pPr>
        <w:pStyle w:val="Heading3"/>
      </w:pPr>
      <w:r>
        <w:t xml:space="preserve">«Активный гражданин» выиграл престижную «Премию Рунета»</w:t>
      </w:r>
    </w:p>
    <w:p>
      <w:pPr>
        <w:pStyle w:val="FirstParagraph"/>
      </w:pPr>
      <w:r>
        <w:t xml:space="preserve">11.11.2015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1ff/premiya-runeta_shinkaruk-i-ermolae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Определились лауреаты в различных номинациях в рамках награды в области высоких технологий.</w:t>
      </w:r>
    </w:p>
    <w:p>
      <w:pPr>
        <w:pStyle w:val="BodyText"/>
      </w:pPr>
      <w:r>
        <w:t xml:space="preserve">Так, в номинации «Государство и общество» лауреатом стал проект правительства Москвы «Активный Гражданин». Напомним, что проект стартовал в Москве весной прошлого года. Проект электронных референдумов позволяет жителям Москвы участвовать в решении важных для города вопросов. Кроме того, на данный момент в проекте «Активный гражданин» около 1,2 миллионов москвичей. В рамках проекта прошло около семисот референдумов, в которых активно принимали участие жители Москвы.</w:t>
      </w:r>
    </w:p>
    <w:p>
      <w:pPr>
        <w:pStyle w:val="BodyText"/>
      </w:pPr>
      <w:r>
        <w:t xml:space="preserve">Председатель Комитета госуслуг, куратор проекта «Активный гражданин» Елена Шинкарук назвала премию Рунета «наградой всех участвующих в проекте москвичей». В свою очередь руководитель Департамента информационных технологий Москвы Артем Ермолаев выразил надежду на то, что «активными гражданами» станут еще больше москвичей.</w:t>
      </w:r>
    </w:p>
    <w:p>
      <w:pPr>
        <w:pStyle w:val="BodyText"/>
      </w:pPr>
      <w:r>
        <w:t xml:space="preserve">Отметим также, что лауреатом в этой же номинации по праву стал Единый портал государственных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http://chertanovo-severnoe.mos.ru/active-citizen/detail/2293365.html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active-citizen/detail/2293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active-citizen/detail/2293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2023-07-13T05:17:28Z</dcterms:created>
  <dcterms:modified xsi:type="dcterms:W3CDTF">2023-07-13T05:17:28Z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