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bf77d3070777741f4fa05b00a17c16188d782"/>
    <w:p>
      <w:pPr>
        <w:pStyle w:val="Heading3"/>
      </w:pPr>
      <w:r>
        <w:t xml:space="preserve">Оформление станций Московской кольцевой железной дороги обсудят горожане на портале «Активный гражданин»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drawing>
          <wp:inline>
            <wp:extent cx="5334000" cy="3474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fa5/mkzh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4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Горожане выберут, как оформить станции и транспортно-пересадочные узлы Московской кольцевой железной дороги (МКЖД). На портале «Активный гражданин» стартовало соответствующее голосование.</w:t>
      </w:r>
    </w:p>
    <w:p>
      <w:pPr>
        <w:pStyle w:val="BodyText"/>
      </w:pPr>
      <w:r>
        <w:t xml:space="preserve">Жители столицы могут высказаться, нужны ли там лавочки, газетные киоски, устройства для зарядки мобильных телефонов, торговые автоматы с лёгкими закусками или напитками, а на территории вокруг — зелёные насаждения, пункты проката велосипедов и парковки для них. Есть возможность и предложить собственный вариант.</w:t>
      </w:r>
    </w:p>
    <w:p>
      <w:pPr>
        <w:pStyle w:val="BodyText"/>
      </w:pPr>
      <w:r>
        <w:t xml:space="preserve">Добавим, что МКЖД станет полноценным лёгким метро. Линию уже начали обозначать как ещё одну ветку подземки. На кольце будет 31 станция. На остановках сделают пересадки и на наземный городской транспорт. Возить пассажиров будут современные «Ласточки», которые могут разгоняться до 120 километров в час. Составы оборудуют системой автоматического ведения поездов.</w:t>
      </w:r>
    </w:p>
    <w:p>
      <w:pPr>
        <w:pStyle w:val="BodyText"/>
      </w:pPr>
      <w:r>
        <w:t xml:space="preserve">Оплачивать поездки можно будет с помощью городских билетов, например «Тройки» и «Единого». При этом пересадки с МКЖД на метро будут бесплатными в течение полутора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http://chertanovo-severnoe.mos.ru/active-citizen/detail/2927076.html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927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927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2023-07-13T05:18:39Z</dcterms:created>
  <dcterms:modified xsi:type="dcterms:W3CDTF">2023-07-13T05:18:39Z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