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ba1ba75cd0ba54cd63fe472c7f620cde9277a6"/>
    <w:p>
      <w:pPr>
        <w:pStyle w:val="Heading3"/>
      </w:pPr>
      <w:r>
        <w:t xml:space="preserve">Московским поликлиникам – единый стиль! А какой – решили активные граждане</w:t>
      </w:r>
    </w:p>
    <w:p>
      <w:pPr>
        <w:pStyle w:val="FirstParagraph"/>
      </w:pPr>
      <w:r>
        <w:t xml:space="preserve">28.12.2017</w:t>
      </w:r>
    </w:p>
    <w:p>
      <w:pPr>
        <w:pStyle w:val="BodyText"/>
      </w:pPr>
      <w:r>
        <w:rPr>
          <w:bCs/>
          <w:b/>
        </w:rPr>
        <w:t xml:space="preserve">Городская среда меняется и подстраивается под желания жителей, чтобы сделать их жизнь более комфортной. Скоро столичные поликлиники будут оформлены в едином гармоничном и функциональном стиле. А лучшие проекты дизайна для медучреждений выбрали сами москвичи в проекте «Активный гражданин».</w:t>
      </w:r>
    </w:p>
    <w:p>
      <w:pPr>
        <w:pStyle w:val="BodyText"/>
      </w:pPr>
      <w:r>
        <w:t xml:space="preserve">С каждым годом Москва развивается, стремясь создать самые практичные и комфортные условия для горожан во всех сферах жизни. Улучшаются и обновляются транспортная и образовательная структуры столицы, проводится масштабное благоустройство города, а также постоянно совершенствуется одна из важнейших для жителей система здравоохранения. Главные для столицы решения не остаются без мнения самих москвичей. Только что в проекте «Активный гражданин» завершилось голосование, где горожане помогли выбрать единый стиль, в котором будут оформлены медицинские учреждения города. Свое мнение высказали почти 194 тысячи человек.</w:t>
      </w:r>
    </w:p>
    <w:p>
      <w:pPr>
        <w:pStyle w:val="BodyText"/>
      </w:pPr>
      <w:r>
        <w:t xml:space="preserve">Лидером среди предложенных вариантов ответов стал лаконичный и яркий проект Студии Артемия Лебедева. Принцип концепции – цветовое кодирование разных помещений. Для каждого отделения предлагается использовать свою цветовую гамму, что позволит пациентам ориентироваться в поликлинике. Его поддержали 25,09% активных граждан, в основном от 25 до 34 лет.</w:t>
      </w:r>
    </w:p>
    <w:p>
      <w:pPr>
        <w:pStyle w:val="BodyText"/>
      </w:pPr>
      <w:r>
        <w:t xml:space="preserve">Второе место занял проект индивидуального предпринимателя Тихонова А.А., который набрал 14,70% голосов. За сдержанный, но функциональный интерьер чаще голосовали мужчины и активные граждане старше 35 лет. Авторы дизайна предлагают выбирать цветовое решение в соответствии с типом поликлиники: в интерьере взрослых учреждений преобладает синий цвет, в детских – оттенки оранжевого. Таким образом при минимальных затратах можно создать запоминающийся и легко узнаваемый дизайн.</w:t>
      </w:r>
    </w:p>
    <w:p>
      <w:pPr>
        <w:pStyle w:val="BodyText"/>
      </w:pPr>
      <w:r>
        <w:t xml:space="preserve">Замыкает тройку лидеров с 13,38% голосов работа компании Ди Пи Джи. Этот проект понравился женщинам, а также молодым людям младше 24 лет. Авторы дизайна предложили в качестве фирменного цвета использовать расслабляющий и комфортный бирюзовый оттенок. Цветовая гамма детских поликлиник включает дополнительные цвета: оранжевый, желтый, зеленый и лазурный.</w:t>
      </w:r>
    </w:p>
    <w:p>
      <w:pPr>
        <w:pStyle w:val="BodyText"/>
      </w:pPr>
      <w:r>
        <w:t xml:space="preserve">Остальные семь проектов, участвовавших в голосовании, набрали менее 9% голосов. Теперь на основе работ-победителей планируется разработать итоговый вариант оформления московских поликлиник, который объединит в себе лучшие черты из художественных макетов лидеров народного голосования.</w:t>
      </w:r>
    </w:p>
    <w:p>
      <w:pPr>
        <w:pStyle w:val="BodyText"/>
      </w:pPr>
      <w:r>
        <w:t xml:space="preserve">Жители столицы регулярно участвуют в принятии главных важных решений в медицинской сфере. В этом году, в очередной раз, активные граждане выбирали идеи по улучшению работы городских поликлиник (</w:t>
      </w:r>
      <w:hyperlink r:id="rId20">
        <w:r>
          <w:rPr>
            <w:rStyle w:val="Hyperlink"/>
          </w:rPr>
          <w:t xml:space="preserve">https://ag.mos.ru/poll/3158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https://ag.mos.ru/poll/3161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http://chertanovo-severnoe.mos.ru/active-citizen/detail/7068652.html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hertanovo-severnoe.mos.ru" TargetMode="External" /><Relationship Type="http://schemas.openxmlformats.org/officeDocument/2006/relationships/hyperlink" Id="rId22" Target="http://chertanovo-severnoe.mos.ru/active-citizen/detail/7068652.html" TargetMode="External" /><Relationship Type="http://schemas.openxmlformats.org/officeDocument/2006/relationships/hyperlink" Id="rId20" Target="https://ag.mos.ru/poll/3158" TargetMode="External" /><Relationship Type="http://schemas.openxmlformats.org/officeDocument/2006/relationships/hyperlink" Id="rId21" Target="https://ag.mos.ru/poll/316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ertanovo-severnoe.mos.ru" TargetMode="External" /><Relationship Type="http://schemas.openxmlformats.org/officeDocument/2006/relationships/hyperlink" Id="rId22" Target="http://chertanovo-severnoe.mos.ru/active-citizen/detail/7068652.html" TargetMode="External" /><Relationship Type="http://schemas.openxmlformats.org/officeDocument/2006/relationships/hyperlink" Id="rId20" Target="https://ag.mos.ru/poll/3158" TargetMode="External" /><Relationship Type="http://schemas.openxmlformats.org/officeDocument/2006/relationships/hyperlink" Id="rId21" Target="https://ag.mos.ru/poll/316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2023-10-07T10:16:06Z</dcterms:created>
  <dcterms:modified xsi:type="dcterms:W3CDTF">2023-10-07T10:16:06Z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