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bb5dba95e5257abd4d3341c70b1ab3852bf554"/>
    <w:p>
      <w:pPr>
        <w:pStyle w:val="Heading3"/>
      </w:pPr>
      <w:r>
        <w:t xml:space="preserve">ПАМЯТКА ПО МАРКИРОВАНИЮ И УЧЕТУ СЕЛЬСКОХОЗЯЙСТВЕННЫХ ЖИВОТНЫХ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http://chertanovo-severnoe.mos.ru/domashnie-zhivotnye/pravila-soderzhaniya-domashnikh-zhivotnykh/osnovnaya-informatsiya-o-pravilakh-vygula-domashnikh-zhivotnykh/detail/12318521.html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chertanovo-severnoe.mos.ru" TargetMode="External" /><Relationship Type="http://schemas.openxmlformats.org/officeDocument/2006/relationships/hyperlink" Id="rId30" Target="http://chertanovo-severnoe.mos.ru/domashnie-zhivotnye/pravila-soderzhaniya-domashnikh-zhivotnykh/osnovnaya-informatsiya-o-pravilakh-vygula-domashnikh-zhivotnykh/detail/12318521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hertanovo-severnoe.mos.ru" TargetMode="External" /><Relationship Type="http://schemas.openxmlformats.org/officeDocument/2006/relationships/hyperlink" Id="rId30" Target="http://chertanovo-severnoe.mos.ru/domashnie-zhivotnye/pravila-soderzhaniya-domashnikh-zhivotnykh/osnovnaya-informatsiya-o-pravilakh-vygula-domashnikh-zhivotnykh/detail/12318521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2024-06-20T05:44:39Z</dcterms:created>
  <dcterms:modified xsi:type="dcterms:W3CDTF">2024-06-20T05:44:39Z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