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6b8e7350b7413f11c1a79bce581b2f255c8e2"/>
    <w:p>
      <w:pPr>
        <w:pStyle w:val="Heading3"/>
      </w:pPr>
      <w:r>
        <w:t xml:space="preserve">Оперативно</w:t>
      </w:r>
      <w:r>
        <w:softHyphen/>
      </w:r>
      <w:r>
        <w:t xml:space="preserve">-профилактическое мероприятие «Подросток»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В период с 3 по 7 апреля 2023 года на территории района Чертаново Северное города Москвы проводиться оперативно</w:t>
      </w:r>
      <w:r>
        <w:softHyphen/>
      </w:r>
      <w:r>
        <w:t xml:space="preserve">-профилактическое мероприятие «Подросток», направленное на предупреждение алкоголиз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ации и наркомании в подростковой среде, а также выявление лиц, склоняющих несовершеннолетних к употреблению спиртных напитков, наркотических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http://chertanovo-severnoe.mos.ru/kdn/detail/11510025.html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kdn/detail/11510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kdn/detail/11510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2024-09-03T19:12:17Z</dcterms:created>
  <dcterms:modified xsi:type="dcterms:W3CDTF">2024-09-03T19:12:17Z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