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bb1f866e8dc9ca97f76437d8e2cfba7dcfd91"/>
    <w:p>
      <w:pPr>
        <w:pStyle w:val="Heading3"/>
      </w:pPr>
      <w:r>
        <w:t xml:space="preserve">На набережной Шитова появится новая голубятня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t xml:space="preserve">На востоке Москвы на набережной Шитова и территории вокруг Черкизовского пруда проводятся работы по комплексному благоустройству и озеленению. Сейчас здесь приступили к устройству новой голубятни. Общая площадь благоустройства составляет более 20 га.</w:t>
      </w:r>
    </w:p>
    <w:p>
      <w:pPr>
        <w:pStyle w:val="BodyText"/>
      </w:pPr>
      <w:r>
        <w:t xml:space="preserve">Еще до начала работ, во время заседания Рабочей группы, от местных жителей поступили пожелания сохранить «голубиный домик». Эти просьбы Департамент капитального ремонта поддержал. Однако решили не оставлять старое деревянное и немного покосившиеся здание, а заменить его современной и красивой постройкой.</w:t>
      </w:r>
    </w:p>
    <w:p>
      <w:pPr>
        <w:pStyle w:val="BodyText"/>
      </w:pPr>
      <w:r>
        <w:t xml:space="preserve">«Домик для голубей в Преображенском районе на Халтуринской улице появился лет 60 назад. Жители и хозяин им очень дорожат. Местные детишки часто приходят сюда, чтобы покормить птиц и послушать о том, как правильно ухаживать за ними, чем их можно кормить и какие породы голубей существуют. Сейчас здесь обитает чуть более 30 птиц», – рассказали в пресс-службе Департамента капительного ремонта.</w:t>
      </w:r>
    </w:p>
    <w:p>
      <w:pPr>
        <w:pStyle w:val="BodyText"/>
      </w:pPr>
      <w:r>
        <w:t xml:space="preserve">Также в пресс-службе ведомства отметили, что обустраивать новую голубятню будут в два этапа. На данный момент подготовлено основание для устройства утепленного помещения. В ближайшее время приступят к сбору самого сооружения. Затем в него переселят живущих сейчас в старой постройке голубей. После демонтируют старую голубятню и приступят к устройству основания для устройства второй части строения. Это будет высокая клетка из сетки для выгула голубей, которую оснастят открывающимися створками для выпускания птиц.</w:t>
      </w:r>
    </w:p>
    <w:p>
      <w:pPr>
        <w:pStyle w:val="BodyText"/>
      </w:pPr>
      <w:r>
        <w:t xml:space="preserve">Проект голубятни разрабатывался специально для этой территории. Совместно с хозяином существующей постройки было разработано настоящее конструктивное и архитектурное решение, которое сделает новый домик для птиц по своему особенным и уникальным.</w:t>
      </w:r>
    </w:p>
    <w:p>
      <w:pPr>
        <w:pStyle w:val="BodyText"/>
      </w:pPr>
      <w:r>
        <w:t xml:space="preserve">«Голубятня будет не только красивой, но и функциональной. Это будет помещение площадью в 22 «квадрата» и высотой около 6,5 метров. В нем будет все необходимое: места для хранения корма и гнездования, кормушки, жердочки, а также входы и выходы между помещениями и на улицу. По периметру территории установят ограждение и скворечники для других птиц», - добавили в пресс-службе Департамента капремонта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</w:t>
      </w:r>
    </w:p>
    <w:p>
      <w:pPr>
        <w:pStyle w:val="BodyText"/>
      </w:pPr>
      <w:r>
        <w:t xml:space="preserve">Хозяин голубятни планирует увеличить количество особей до 50, а еще мечтает, что в новом помещении он сможет завести павлина. Новая голубятня будет больше, просторнее, теплее и надежнее. В ней места хватит всем и голубям, и павлину, и детям, которым здесь будет еще интереснее находиться.</w:t>
      </w:r>
    </w:p>
    <w:p>
      <w:pPr>
        <w:pStyle w:val="BodyText"/>
      </w:pPr>
      <w:r>
        <w:t xml:space="preserve">Также на всей территории планируется обновить дорожно-тропинучную сеть с разными типами покрытия. Кроме того, запланировано выполнить работы по дополнительному озеленению территории. Поменяют и дополнительно установят скамейки и урны. Чтобы совершать прогулки в вечернее время установят новые опоры освещения. Проведут ремонт и обустроят новые детские и спортивные площадки. Учитывая близкое расположение Детского Черкизовского парка, благоустройство которого уже завершено, вся инфраструктура на набережной будет выполнена в общей стилистике с зеленой зоной.</w:t>
      </w:r>
    </w:p>
    <w:p>
      <w:pPr>
        <w:pStyle w:val="BodyText"/>
      </w:pPr>
      <w:r>
        <w:t xml:space="preserve">Завершить работы по благоустройству территории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http://chertanovo-severnoe.mos.ru/presscenter/news-area/detail/8369806.html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8369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8369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2024-02-08T19:52:34Z</dcterms:created>
  <dcterms:modified xsi:type="dcterms:W3CDTF">2024-02-08T19:52:34Z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