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537d93caeb6436a054ed59baf81e9be2f9c0d"/>
    <w:p>
      <w:pPr>
        <w:pStyle w:val="Heading3"/>
      </w:pPr>
      <w:r>
        <w:t xml:space="preserve">Культурные центры Москвы обретают новую жизнь</w:t>
      </w:r>
    </w:p>
    <w:p>
      <w:pPr>
        <w:pStyle w:val="FirstParagraph"/>
      </w:pPr>
      <w:r>
        <w:t xml:space="preserve">23.03.2015</w:t>
      </w:r>
    </w:p>
    <w:p>
      <w:pPr>
        <w:pStyle w:val="BodyText"/>
      </w:pPr>
      <w:r>
        <w:t xml:space="preserve">Многие из них полностью преобразовались и превратились в современные креативные пространства для досуга и творчества жителей Москвы. К началу года были возрождены уже 18 домов культуры, таким образом, власти города реализуют проект по формированию «очагов искусства» в нецентральных районах столицы.</w:t>
      </w:r>
      <w:r>
        <w:br/>
      </w:r>
      <w:r>
        <w:br/>
      </w:r>
    </w:p>
    <w:p>
      <w:pPr>
        <w:pStyle w:val="BodyText"/>
      </w:pPr>
      <w:r>
        <w:t xml:space="preserve">Всего в Москве работает 203 клуба и дома культуры. Южный округ занял 5 место среди округов Москвы, на его территории расположено 12 домов культуры и 2 клуба. Причем такие Дома культуры, как «Маяк», «Чертаново Северное» и «Дружба» были преобразованы за первые месяцы этого года.</w:t>
      </w:r>
      <w:r>
        <w:br/>
      </w:r>
      <w:r>
        <w:br/>
      </w:r>
    </w:p>
    <w:p>
      <w:pPr>
        <w:pStyle w:val="BodyText"/>
      </w:pPr>
      <w:r>
        <w:t xml:space="preserve">Кроме того, в рамках распространения культуры в периферийных округах города, в городе продолжается обновление парков, заливка катков в жилых районах в зимний период и активизация театральной жизни на окраинах. Более года назад даже были выпущены путеводители по районам за пределами Третьего транспортного кольца, чтобы жители Южного, Северного, Восточного и других округов узнали о досуговых возможностях вблизи от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http://chertanovo-severnoe.mos.ru/presscenter/news/detail/1678214.html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presscenter/news/detail/1678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presscenter/news/detail/1678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2025-07-06T21:34:41Z</dcterms:created>
  <dcterms:modified xsi:type="dcterms:W3CDTF">2025-07-06T21:34:41Z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