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6d8c99be0b5d8834acbe727b27ade6b959c2d6"/>
    <w:p>
      <w:pPr>
        <w:pStyle w:val="Heading3"/>
      </w:pPr>
      <w:r>
        <w:t xml:space="preserve">Оповещение о проведении общественных обсуждений в управе района Чертаново Северное и Чертаново Центральное города Москвы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t xml:space="preserve">На общественные обсуждения представляются материалы оценки воздействия на окружающую среду (ОВОС) по проекту:</w:t>
      </w:r>
      <w:r>
        <w:t xml:space="preserve"> </w:t>
      </w:r>
      <w:r>
        <w:rPr>
          <w:bCs/>
          <w:b/>
        </w:rPr>
        <w:t xml:space="preserve">«05-1402 Реконструкция теплосети от камеры № 255 до камеры № 250Б для КСК «Битца» (ликвидация байпаса теплосети)».</w:t>
      </w:r>
    </w:p>
    <w:p>
      <w:pPr>
        <w:pStyle w:val="BodyText"/>
      </w:pPr>
      <w:r>
        <w:t xml:space="preserve">Целью проведения работ по оценке воздействия на окружающую среду (ОВОС) является возможность реконструкции объекта тепловой сети от камеры № 255 до камеры № 250Б для КСК «Битца» (ликвидация байпаса тепловой сети).</w:t>
      </w:r>
    </w:p>
    <w:p>
      <w:pPr>
        <w:pStyle w:val="BodyText"/>
      </w:pPr>
      <w:r>
        <w:t xml:space="preserve">Тема обсуждений: материалы проекта «Реконструкция тепловой сети от камеры № 255 до камеры № 250Б для КСК «Битца» (ликвидация байпаса тепловой сети).</w:t>
      </w:r>
    </w:p>
    <w:p>
      <w:pPr>
        <w:pStyle w:val="BodyText"/>
      </w:pPr>
      <w:r>
        <w:t xml:space="preserve">Место осуществления деятельности: город Москва, районы Чертаново Северное и Чертаново Центральное, КСК «Битца».</w:t>
      </w:r>
    </w:p>
    <w:p>
      <w:pPr>
        <w:pStyle w:val="BodyText"/>
      </w:pPr>
      <w:r>
        <w:t xml:space="preserve">Проектировщик:</w:t>
      </w:r>
      <w:r>
        <w:t xml:space="preserve"> </w:t>
      </w:r>
      <w:r>
        <w:rPr>
          <w:bCs/>
          <w:b/>
        </w:rPr>
        <w:t xml:space="preserve">ООО «Технотест»</w:t>
      </w:r>
      <w:r>
        <w:t xml:space="preserve"> </w:t>
      </w:r>
      <w:r>
        <w:t xml:space="preserve">(115203, г. Москва, Варшавское ш., д.36, стр.2, под.7, тел. +7(495)926-42-66), e-mail:</w:t>
      </w:r>
      <w:r>
        <w:t xml:space="preserve"> </w:t>
      </w:r>
      <w:hyperlink r:id="rId20">
        <w:r>
          <w:rPr>
            <w:rStyle w:val="Hyperlink"/>
          </w:rPr>
          <w:t xml:space="preserve">tplast08@mail.ru</w:t>
        </w:r>
      </w:hyperlink>
      <w:r>
        <w:t xml:space="preserve">.</w:t>
      </w:r>
    </w:p>
    <w:p>
      <w:pPr>
        <w:pStyle w:val="BodyText"/>
      </w:pPr>
      <w:r>
        <w:t xml:space="preserve">Технический Заказчик:</w:t>
      </w:r>
      <w:r>
        <w:t xml:space="preserve"> </w:t>
      </w:r>
      <w:r>
        <w:rPr>
          <w:bCs/>
          <w:b/>
        </w:rPr>
        <w:t xml:space="preserve">АО «УКС ИКС и Д»,</w:t>
      </w:r>
      <w:r>
        <w:t xml:space="preserve"> </w:t>
      </w:r>
      <w:r>
        <w:t xml:space="preserve">121170, город Москва, Кутузовский проспект, дом 36, стр. 11, этаж 4, пом. 1, комн. 14-15, телефон: 8-495-280-10-03 (доб. 393), e-mail: 393@iksid.ru.</w:t>
      </w:r>
    </w:p>
    <w:p>
      <w:pPr>
        <w:pStyle w:val="BodyText"/>
      </w:pPr>
      <w:r>
        <w:rPr>
          <w:bCs/>
          <w:b/>
        </w:rPr>
        <w:t xml:space="preserve">Сроки проведения оценки воздействия на окружающую среду:</w:t>
      </w:r>
      <w:r>
        <w:t xml:space="preserve"> </w:t>
      </w:r>
      <w:r>
        <w:t xml:space="preserve">IV квартал 2019 года.</w:t>
      </w:r>
    </w:p>
    <w:p>
      <w:pPr>
        <w:pStyle w:val="BodyText"/>
      </w:pPr>
      <w:r>
        <w:t xml:space="preserve">Консультации специалиста: с 12.11 по 26.11.2019 (в рабочие дни) с 10.00 до 17.00, ООО «Технотест» 8-495-926-42-66, e-mail: tplast08@mail.ru, Золотарев Илья Владимирович.</w:t>
      </w:r>
    </w:p>
    <w:p>
      <w:pPr>
        <w:pStyle w:val="BodyText"/>
      </w:pPr>
      <w:r>
        <w:t xml:space="preserve">Предполагаемая форма общественного обсуждения: общественные обсуждения.</w:t>
      </w:r>
    </w:p>
    <w:p>
      <w:pPr>
        <w:pStyle w:val="BodyText"/>
      </w:pPr>
      <w:r>
        <w:t xml:space="preserve">Общественные обсуждения организуются в форме собрания участников общественных обсуждений</w:t>
      </w:r>
      <w:r>
        <w:t xml:space="preserve"> </w:t>
      </w:r>
      <w:r>
        <w:rPr>
          <w:bCs/>
          <w:b/>
        </w:rPr>
        <w:t xml:space="preserve">26 ноября 2019 в 19.00</w:t>
      </w:r>
      <w:r>
        <w:t xml:space="preserve"> </w:t>
      </w:r>
      <w:r>
        <w:t xml:space="preserve">в помещении ГБОУ Школа № 1158 по адресу:</w:t>
      </w:r>
      <w:r>
        <w:t xml:space="preserve"> </w:t>
      </w:r>
      <w:r>
        <w:rPr>
          <w:bCs/>
          <w:b/>
        </w:rPr>
        <w:t xml:space="preserve">мкр. Северное Чертаново, корп. 809</w:t>
      </w:r>
      <w:r>
        <w:rPr>
          <w:bCs/>
          <w:b/>
          <w:bCs/>
          <w:b/>
        </w:rPr>
        <w:t xml:space="preserve">.</w:t>
      </w:r>
    </w:p>
    <w:p>
      <w:pPr>
        <w:pStyle w:val="BodyText"/>
      </w:pPr>
      <w:r>
        <w:t xml:space="preserve">Время начала регистрации участников общественных обсуждений с 18.00.</w:t>
      </w:r>
    </w:p>
    <w:p>
      <w:pPr>
        <w:pStyle w:val="BodyText"/>
      </w:pPr>
      <w:r>
        <w:t xml:space="preserve">Форма представления замечаний и предложений – направляется письменно заказчику проекта технической документации АО «УКС ИКС и Д» по адресу: 121170, город Москва, Кутузовский проспект, дом 36, стр. 11, этаж 4, пом. 1, комн. 14-15 или на адрес электронной почты: 393@iksid.ru с пометкой для общественных обсуждений по проекту «Реконструкция тепловой сети от камеры № 255 до камеры № 250Б для КСК «Битца» (ликвидация байпаса тепловой сети).</w:t>
      </w:r>
    </w:p>
    <w:p>
      <w:pPr>
        <w:pStyle w:val="BodyText"/>
      </w:pPr>
      <w:r>
        <w:t xml:space="preserve">Сроки доступности документации – 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(uao.mos.ru) и сайтах управ районов Чертаново Северное (</w:t>
      </w:r>
      <w:hyperlink r:id="rId21">
        <w:r>
          <w:rPr>
            <w:rStyle w:val="Hyperlink"/>
          </w:rPr>
          <w:t xml:space="preserve">chertanovo-severnoe.mos.ru</w:t>
        </w:r>
      </w:hyperlink>
      <w:r>
        <w:t xml:space="preserve">) и Чертаново Центральное не позднее 12.11.2019.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http://chertanovo-severnoe.mos.ru/public-hearings/alerts/detail/8444466.html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1" Target="http://chertanovo-severnoe.mos.ru/" TargetMode="External" /><Relationship Type="http://schemas.openxmlformats.org/officeDocument/2006/relationships/hyperlink" Id="rId22" Target="http://chertanovo-severnoe.mos.ru/public-hearings/alerts/detail/8444466.html" TargetMode="External" /><Relationship Type="http://schemas.openxmlformats.org/officeDocument/2006/relationships/hyperlink" Id="rId20" Target="mailto:tplast08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severnoe.mos.ru" TargetMode="External" /><Relationship Type="http://schemas.openxmlformats.org/officeDocument/2006/relationships/hyperlink" Id="rId21" Target="http://chertanovo-severnoe.mos.ru/" TargetMode="External" /><Relationship Type="http://schemas.openxmlformats.org/officeDocument/2006/relationships/hyperlink" Id="rId22" Target="http://chertanovo-severnoe.mos.ru/public-hearings/alerts/detail/8444466.html" TargetMode="External" /><Relationship Type="http://schemas.openxmlformats.org/officeDocument/2006/relationships/hyperlink" Id="rId20" Target="mailto:tplast08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2025-06-01T06:44:05Z</dcterms:created>
  <dcterms:modified xsi:type="dcterms:W3CDTF">2025-06-01T06:44:05Z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