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1e8617bdb1ca252675b8fb320e8ea4d227f23f9"/>
    <w:p>
      <w:pPr>
        <w:pStyle w:val="Heading3"/>
      </w:pPr>
      <w:r>
        <w:t xml:space="preserve">Оповещение о проведении общественных обсуждений в районе Чертаново Северное города Москвы</w:t>
      </w:r>
    </w:p>
    <w:p>
      <w:pPr>
        <w:pStyle w:val="FirstParagraph"/>
      </w:pPr>
      <w:r>
        <w:t xml:space="preserve">13.12.2019</w:t>
      </w:r>
    </w:p>
    <w:p>
      <w:pPr>
        <w:pStyle w:val="BodyText"/>
      </w:pPr>
      <w:r>
        <w:t xml:space="preserve">На общественные обсуждения представляются материалы оценки воздействия на окружающую среду (ОВОС) по проекту:</w:t>
      </w:r>
      <w:r>
        <w:t xml:space="preserve"> </w:t>
      </w:r>
      <w:r>
        <w:rPr>
          <w:bCs/>
          <w:b/>
        </w:rPr>
        <w:t xml:space="preserve">«Комплексное благоустройства территории ГБУ «СШ «Битца» Москомспрта»</w:t>
      </w:r>
      <w:r>
        <w:t xml:space="preserve"> </w:t>
      </w:r>
      <w:r>
        <w:t xml:space="preserve">по адресу: город Москва, Балаклавский проспект, вл. 33.</w:t>
      </w:r>
    </w:p>
    <w:p>
      <w:pPr>
        <w:pStyle w:val="BodyText"/>
      </w:pPr>
      <w:r>
        <w:t xml:space="preserve">Целью проведения работ по оценке воздействия на окружающую среду (ОВОС) является выявление значимых воздействий намечаемой хозяйственной деятельности на окружающую среду, здоровье и благополучие населения для разработки мер по предотвращению и/или минимизации неблагоприятного воздействия этой деятельности на окружающую среду и связанных с ней социальных, экономических и иных последствий.</w:t>
      </w:r>
    </w:p>
    <w:p>
      <w:pPr>
        <w:pStyle w:val="BodyText"/>
      </w:pPr>
      <w:r>
        <w:t xml:space="preserve">Тема обсуждений: материалы по проекту: «Комплексное благоустройства территории ГБУ «СШ «Битца» Москомспорта по адресу: город Москва, Балаклавский проспект, вл. 33.</w:t>
      </w:r>
    </w:p>
    <w:p>
      <w:pPr>
        <w:pStyle w:val="BodyText"/>
      </w:pPr>
      <w:r>
        <w:t xml:space="preserve">Место осуществления деятельности: город Москва, ЮАО, Балаклавский проспект, вл. 33.</w:t>
      </w:r>
    </w:p>
    <w:p>
      <w:pPr>
        <w:pStyle w:val="BodyText"/>
      </w:pPr>
      <w:r>
        <w:t xml:space="preserve">Проектировщик:</w:t>
      </w:r>
      <w:r>
        <w:t xml:space="preserve"> </w:t>
      </w:r>
      <w:r>
        <w:rPr>
          <w:bCs/>
          <w:b/>
        </w:rPr>
        <w:t xml:space="preserve">ООО «Стройкомплект»</w:t>
      </w:r>
      <w:r>
        <w:t xml:space="preserve">, 107023, город Москва, пл. Журавлева, дом 2, стр. 2, пом. 63, 5 этаж, телефон: 8-968-728-49-74 , e-mail:</w:t>
      </w:r>
      <w:r>
        <w:t xml:space="preserve"> </w:t>
      </w:r>
      <w:hyperlink r:id="rId20">
        <w:r>
          <w:rPr>
            <w:rStyle w:val="Hyperlink"/>
          </w:rPr>
          <w:t xml:space="preserve">info@stroicomplect.</w:t>
        </w:r>
      </w:hyperlink>
      <w:r>
        <w:t xml:space="preserve">ru</w:t>
      </w:r>
    </w:p>
    <w:p>
      <w:pPr>
        <w:pStyle w:val="BodyText"/>
      </w:pPr>
      <w:r>
        <w:t xml:space="preserve">Заказчик:</w:t>
      </w:r>
      <w:r>
        <w:t xml:space="preserve"> </w:t>
      </w:r>
      <w:r>
        <w:rPr>
          <w:bCs/>
          <w:b/>
        </w:rPr>
        <w:t xml:space="preserve">ГКУ города Москвы «ДЭСЗС» Москомспорта</w:t>
      </w:r>
      <w:r>
        <w:t xml:space="preserve">, 115093, город Москва, Партийный переулок, дом 1, корпус 46, телефон: 8-495-926-80-35, e-mail: deszs@mossport.ru</w:t>
      </w:r>
    </w:p>
    <w:p>
      <w:pPr>
        <w:pStyle w:val="BodyText"/>
      </w:pPr>
      <w:r>
        <w:rPr>
          <w:bCs/>
          <w:b/>
        </w:rPr>
        <w:t xml:space="preserve">Cрок проведения оценки воздействия на окружающую среду:</w:t>
      </w:r>
      <w:r>
        <w:t xml:space="preserve"> </w:t>
      </w:r>
      <w:r>
        <w:t xml:space="preserve">I квартал 2020 года.</w:t>
      </w:r>
    </w:p>
    <w:p>
      <w:pPr>
        <w:pStyle w:val="BodyText"/>
      </w:pPr>
      <w:r>
        <w:t xml:space="preserve">Консультации специалиста:</w:t>
      </w:r>
      <w:r>
        <w:t xml:space="preserve"> </w:t>
      </w:r>
      <w:r>
        <w:rPr>
          <w:bCs/>
          <w:b/>
        </w:rPr>
        <w:t xml:space="preserve">с 31.12.2019 по 14.01.2020 (по рабочим дням) с 10.00 до 17.00, телефон:</w:t>
      </w:r>
      <w:r>
        <w:t xml:space="preserve"> </w:t>
      </w:r>
      <w:r>
        <w:t xml:space="preserve">8-968-728-49-74</w:t>
      </w:r>
      <w:r>
        <w:rPr>
          <w:bCs/>
          <w:b/>
        </w:rPr>
        <w:t xml:space="preserve">, е-mail:</w:t>
      </w:r>
      <w:r>
        <w:t xml:space="preserve"> </w:t>
      </w:r>
      <w:r>
        <w:t xml:space="preserve">info@stroicomplect.su</w:t>
      </w:r>
      <w:r>
        <w:t xml:space="preserve"> </w:t>
      </w:r>
      <w:r>
        <w:rPr>
          <w:bCs/>
          <w:b/>
        </w:rPr>
        <w:t xml:space="preserve">(контактноетное лицо – Беспалко</w:t>
      </w:r>
      <w:r>
        <w:t xml:space="preserve"> </w:t>
      </w:r>
      <w:r>
        <w:t xml:space="preserve">Максим Иосифович</w:t>
      </w:r>
      <w:r>
        <w:rPr>
          <w:bCs/>
          <w:b/>
        </w:rPr>
        <w:t xml:space="preserve">).</w:t>
      </w:r>
    </w:p>
    <w:p>
      <w:pPr>
        <w:pStyle w:val="BodyText"/>
      </w:pPr>
      <w:r>
        <w:t xml:space="preserve">Предполагаемая форма общественного обсуждения: общественные обсуждения.</w:t>
      </w:r>
    </w:p>
    <w:bookmarkEnd w:id="21"/>
    <w:bookmarkStart w:id="25" w:name="X010b767b8d33bbb0b64f3c819d8191cb9ef10d1"/>
    <w:p>
      <w:pPr>
        <w:pStyle w:val="Heading2"/>
      </w:pPr>
      <w:r>
        <w:t xml:space="preserve">Общественные обсуждения организуются в форме собрания участников общественных обсуждений</w:t>
      </w:r>
      <w:r>
        <w:t xml:space="preserve"> </w:t>
      </w:r>
      <w:r>
        <w:rPr>
          <w:bCs/>
          <w:b/>
        </w:rPr>
        <w:t xml:space="preserve">14 января 2019 в 19.00</w:t>
      </w:r>
      <w:r>
        <w:t xml:space="preserve"> </w:t>
      </w:r>
      <w:r>
        <w:t xml:space="preserve">в помещении актового зала спортивной школы «Битца» по адресу:</w:t>
      </w:r>
      <w:r>
        <w:t xml:space="preserve"> </w:t>
      </w:r>
      <w:r>
        <w:rPr>
          <w:bCs/>
          <w:b/>
        </w:rPr>
        <w:t xml:space="preserve">город Москва, Балаклавский проспект, дом 33.</w:t>
      </w:r>
    </w:p>
    <w:p>
      <w:pPr>
        <w:pStyle w:val="FirstParagraph"/>
      </w:pPr>
      <w:r>
        <w:t xml:space="preserve">Время начала регистрации участников общественных обсуждений с 18.00. Форма представления замечаний и предложений направляется письменно заказчику проекта технической документации ГКУ города Москвы «ДЭСЗС» Москомспорта по адресу: город Москва, Партийный переулок, дом 1, корпус 46 или на адрес электронной почты: deszs@mossport.ru с пометкой для общественных обсуждений по материалам проекта «Комплексного благоустройства территории ГБУ «СШ «Битца» Москомспорта по адресу: город Москва, Балаклавский проспект, вл. 33.</w:t>
      </w:r>
    </w:p>
    <w:p>
      <w:pPr>
        <w:pStyle w:val="BodyText"/>
      </w:pPr>
      <w:r>
        <w:t xml:space="preserve">Сроки доступности документации – информационные материалы для ознакомления по теме общественных обсуждений будут размещены на официальном сайте префектуры Южного административного округа (uao.mos.ru) и сайте управы района Чертаново Северное (</w:t>
      </w:r>
      <w:hyperlink r:id="rId22">
        <w:r>
          <w:rPr>
            <w:rStyle w:val="Hyperlink"/>
          </w:rPr>
          <w:t xml:space="preserve">chertanovo-severnoe.mos.ru</w:t>
        </w:r>
      </w:hyperlink>
      <w:r>
        <w:t xml:space="preserve">) не позднее 31.12.2019.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http://chertanovo-severnoe.mos.ru/public-hearings/alerts/detail/8563941.html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2" Target="http://chertanovo-severnoe.mos.ru/" TargetMode="External" /><Relationship Type="http://schemas.openxmlformats.org/officeDocument/2006/relationships/hyperlink" Id="rId23" Target="http://chertanovo-severnoe.mos.ru/public-hearings/alerts/detail/8563941.html" TargetMode="External" /><Relationship Type="http://schemas.openxmlformats.org/officeDocument/2006/relationships/hyperlink" Id="rId20" Target="mailto:info@stroicomplect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2" Target="http://chertanovo-severnoe.mos.ru/" TargetMode="External" /><Relationship Type="http://schemas.openxmlformats.org/officeDocument/2006/relationships/hyperlink" Id="rId23" Target="http://chertanovo-severnoe.mos.ru/public-hearings/alerts/detail/8563941.html" TargetMode="External" /><Relationship Type="http://schemas.openxmlformats.org/officeDocument/2006/relationships/hyperlink" Id="rId20" Target="mailto:info@stroicomplect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2024-08-10T02:28:32Z</dcterms:created>
  <dcterms:modified xsi:type="dcterms:W3CDTF">2024-08-10T02:28:32Z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