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e8985eaec3e2cf781f7cf776c748aab1b20ac1"/>
    <w:p>
      <w:pPr>
        <w:pStyle w:val="Heading3"/>
      </w:pPr>
      <w:r>
        <w:t xml:space="preserve">Уверенно действовать в любых условиях: чему учат в авиационном учебном центре</w:t>
      </w:r>
    </w:p>
    <w:p>
      <w:pPr>
        <w:pStyle w:val="FirstParagraph"/>
      </w:pPr>
      <w:r>
        <w:t xml:space="preserve">11.03.2025</w:t>
      </w:r>
    </w:p>
    <w:p>
      <w:pPr>
        <w:pStyle w:val="BodyText"/>
      </w:pPr>
      <w:r>
        <w:t xml:space="preserve">Обучение сотрудников проводится без отрыва от профессиональной деятельности.</w:t>
      </w:r>
    </w:p>
    <w:p>
      <w:pPr>
        <w:pStyle w:val="BodyText"/>
      </w:pPr>
      <w:r>
        <w:t xml:space="preserve">В 2022 году на базе Московского авиацентра открыли учебный центр. За три года его работы специалисты прошли здесь переподготовку и повышение квалификации 428 раз. Задача центра — совершенствовать мастерство действующих сотрудников и готовить кадры, которые уверенно действуют в любых условиях, обеспечивая безопасность столицы. В нем</w:t>
      </w:r>
      <w:r>
        <w:t xml:space="preserve"> </w:t>
      </w:r>
      <w:hyperlink r:id="rId20">
        <w:r>
          <w:rPr>
            <w:rStyle w:val="Hyperlink"/>
          </w:rPr>
          <w:t xml:space="preserve">повышают свою квалификацию</w:t>
        </w:r>
      </w:hyperlink>
      <w:r>
        <w:t xml:space="preserve"> </w:t>
      </w:r>
      <w:r>
        <w:t xml:space="preserve">пилоты, штурманы, бортовые инженеры, механики и операторы, специалисты по техническому обслуживанию судов и спасатели без отрыва от основной работы.</w:t>
      </w:r>
    </w:p>
    <w:p>
      <w:pPr>
        <w:pStyle w:val="BodyText"/>
      </w:pPr>
      <w:r>
        <w:t xml:space="preserve">«Я искренне убежден, что наш авиационный учебный центр способен занять лидирующие позиции в специальном образовании. Основная цель — это подготовка кадров, которые уверенно действуют в любых условиях — как в воздухе, так и на земле. Мы гордимся программами, которые позволяют слушателям эффективно повышать квалификацию. Успехи каждого из них — это наша общая победа! Мы нацелены на предоставление знаний и навыков, соответствующих современным вызовам авиационной отрасли. Наши специалисты не только обучают, но и создают новое поколение экспертов, готовых к любым задачам, стоящим перед авиацией экстренного реагирования столицы», — рассказал заместитель директора Московского авиационного центра Николай Колосков.</w:t>
      </w:r>
    </w:p>
    <w:p>
      <w:pPr>
        <w:pStyle w:val="BodyText"/>
      </w:pPr>
      <w:r>
        <w:t xml:space="preserve">Первыми слушателями учебного центра стали члены экипажей санитарных вертолетов, а преподавателями — самые опытные действующие пилоты Московского авиационного центра. Сейчас здесь трудятся более 20 высококвалифицированных преподавателей, в числе которых есть и штатные сотрудники, и сторонние инструкторы. Это позволяет легко осваивать сложные курсы и гарантирует высокий уровень образования.</w:t>
      </w:r>
    </w:p>
    <w:p>
      <w:pPr>
        <w:pStyle w:val="BodyText"/>
      </w:pPr>
      <w:r>
        <w:t xml:space="preserve">В комплексе городского хозяйства Москвы отметили, что ранее для прохождения профессиональной подготовки и повышения квалификации специалистам приходилось выезжать в другие регионы России. Сейчас обучение сотрудников проводится без отрыва от профессиональной деятельности.</w:t>
      </w:r>
    </w:p>
    <w:p>
      <w:pPr>
        <w:pStyle w:val="BodyText"/>
      </w:pPr>
      <w:r>
        <w:t xml:space="preserve">В учебном центре есть 14 полноценных курсов. Среди них аварийно-спасательная подготовка членов экипажей вертолетов Ми-26, Ка-32, ВК117С-2 и Вell-429 при вынужденной посадке на сушу, периодическая подготовка членов экипажей вертолетов Ка-32, ВК117С-2, Вell-429, а также подготовка членов экипажей по авиационной безопасности, специалистов по техническому обслуживанию воздушных судов Ми-26, Ка-32, ВК117С-2 и Вell-429 и переподготовка пилотов по работе на вертолетах Вell-429 и ВК117С-2.</w:t>
      </w:r>
    </w:p>
    <w:p>
      <w:pPr>
        <w:pStyle w:val="BodyText"/>
      </w:pPr>
      <w:r>
        <w:t xml:space="preserve">В этом году в центре внедряют шесть новых программ по переобучению инженерно-технического состава и две программы по переучиванию членов летных экипажей для работы на пожарных вертолетах Ка-32 и Ка-32А11ВС. Кроме того, здесь проходит переподготовка пилотов и экипажей санитарной авиации, состоящая из четырех частей: теоретической, наземной, тренажерной и летной. Эти курсы позволяют новым специалистам максимально быстро и качественно освоить технику работы на воздушных судах Московского авиацентра.</w:t>
      </w:r>
    </w:p>
    <w:p>
      <w:pPr>
        <w:pStyle w:val="BodyText"/>
      </w:pPr>
      <w:r>
        <w:t xml:space="preserve">Кроме того, специалисты столичного</w:t>
      </w:r>
      <w:r>
        <w:t xml:space="preserve"> </w:t>
      </w:r>
      <w:hyperlink r:id="rId21">
        <w:r>
          <w:rPr>
            <w:rStyle w:val="Hyperlink"/>
          </w:rPr>
          <w:t xml:space="preserve">Департамента по делам гражданской обороны, чрезвычайным ситуациям и пожарной безопасности</w:t>
        </w:r>
      </w:hyperlink>
      <w:r>
        <w:t xml:space="preserve"> </w:t>
      </w:r>
      <w:r>
        <w:t xml:space="preserve">разрабатывают и внедряют собственные методические материалы. Планируется приобрести новое высококлассное оборудование и тренажеры, а также разработать курсы повышения квалификации педагогического состава.</w:t>
      </w:r>
    </w:p>
    <w:p>
      <w:pPr>
        <w:pStyle w:val="BodyText"/>
      </w:pPr>
      <w:r>
        <w:t xml:space="preserve">В комплексе городского хозяйства Москвы отметили, что интерес к обучению растет. Если в 2022 году было 36 слушателей, то в 2024-м программы освоили уже более 200 специалистов. В прошлом году в Московском авиацентре</w:t>
      </w:r>
      <w:r>
        <w:t xml:space="preserve"> </w:t>
      </w:r>
      <w:hyperlink r:id="rId22">
        <w:r>
          <w:rPr>
            <w:rStyle w:val="Hyperlink"/>
          </w:rPr>
          <w:t xml:space="preserve">пополнился парк вертолетов</w:t>
        </w:r>
      </w:hyperlink>
      <w:r>
        <w:t xml:space="preserve"> </w:t>
      </w:r>
      <w:r>
        <w:t xml:space="preserve">и заметно расширился летный состав. Авиационный учебный центр стал незаменимым помощником в подготовке вновь прибывших специалистов для работы на новых видах техники без отрыва от основной деятельности и в удобном формате.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http://chertanovo-severnoe.mos.ru/safety-and-security/moes-informs/detail/12851745.html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safety-and-security/moes-informs/detail/12851745.html" TargetMode="External" /><Relationship Type="http://schemas.openxmlformats.org/officeDocument/2006/relationships/hyperlink" Id="rId21" Target="https://www.mos.ru/emercom/" TargetMode="External" /><Relationship Type="http://schemas.openxmlformats.org/officeDocument/2006/relationships/hyperlink" Id="rId22" Target="https://www.mos.ru/mayor/themes/12154050/" TargetMode="External" /><Relationship Type="http://schemas.openxmlformats.org/officeDocument/2006/relationships/hyperlink" Id="rId20" Target="https://www.mos.ru/mayor/themes/943105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safety-and-security/moes-informs/detail/12851745.html" TargetMode="External" /><Relationship Type="http://schemas.openxmlformats.org/officeDocument/2006/relationships/hyperlink" Id="rId21" Target="https://www.mos.ru/emercom/" TargetMode="External" /><Relationship Type="http://schemas.openxmlformats.org/officeDocument/2006/relationships/hyperlink" Id="rId22" Target="https://www.mos.ru/mayor/themes/12154050/" TargetMode="External" /><Relationship Type="http://schemas.openxmlformats.org/officeDocument/2006/relationships/hyperlink" Id="rId20" Target="https://www.mos.ru/mayor/themes/943105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2025-03-11T15:56:50Z</dcterms:created>
  <dcterms:modified xsi:type="dcterms:W3CDTF">2025-03-11T15:56:50Z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